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spacing w:after="200"/>
        <w:jc w:val="center"/>
      </w:pPr>
      <w:r>
        <w:rPr>
          <w:b/>
          <w:bCs/>
          <w:color w:val="1D4E89"/>
          <w:sz w:val="56"/>
          <w:szCs w:val="56"/>
        </w:rPr>
        <w:t xml:space="preserve">DVLA Web Chat Service</w:t>
      </w:r>
    </w:p>
    <w:p>
      <w:pPr>
        <w:spacing w:after="120"/>
        <w:jc w:val="center"/>
      </w:pPr>
      <w:r>
        <w:rPr>
          <w:color w:val="555555"/>
          <w:sz w:val="36"/>
          <w:szCs w:val="36"/>
        </w:rPr>
        <w:t xml:space="preserve">Critical Review &amp; Replacement Architecture</w:t>
      </w:r>
    </w:p>
    <w:p>
      <w:pPr>
        <w:pBdr>
          <w:bottom w:val="single" w:color="1D4E89" w:sz="6" w:space="1"/>
        </w:pBdr>
        <w:spacing w:after="600"/>
        <w:jc w:val="center"/>
      </w:pPr>
    </w:p>
    <w:p>
      <w:pPr>
        <w:spacing w:after="120"/>
      </w:pPr>
    </w:p>
    <w:p>
      <w:pPr>
        <w:spacing w:after="80"/>
        <w:jc w:val="center"/>
      </w:pPr>
      <w:r>
        <w:rPr>
          <w:color w:val="777777"/>
          <w:sz w:val="22"/>
          <w:szCs w:val="22"/>
        </w:rPr>
        <w:t xml:space="preserve">Fitness for Purpose • Code Quality • UX Assessment • 2026 Ecosystem Fit</w:t>
      </w:r>
    </w:p>
    <w:p>
      <w:pPr>
        <w:spacing w:after="80"/>
        <w:jc w:val="center"/>
      </w:pPr>
      <w:r>
        <w:rPr>
          <w:b/>
          <w:bCs/>
          <w:color w:val="555555"/>
          <w:sz w:val="24"/>
          <w:szCs w:val="24"/>
        </w:rPr>
        <w:t xml:space="preserve">With Proposed Replacement Architecture</w:t>
      </w:r>
    </w:p>
    <w:p>
      <w:pPr>
        <w:spacing w:after="80"/>
        <w:jc w:val="center"/>
      </w:pPr>
      <w:r>
        <w:rPr>
          <w:color w:val="999999"/>
          <w:sz w:val="22"/>
          <w:szCs w:val="22"/>
        </w:rPr>
        <w:t xml:space="preserve">March 2026</w:t>
      </w:r>
    </w:p>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jc w:val="center"/>
      </w:pPr>
      <w:r>
        <w:rPr>
          <w:b/>
          <w:bCs/>
          <w:color w:val="CC0000"/>
          <w:sz w:val="20"/>
          <w:szCs w:val="20"/>
        </w:rPr>
        <w:t xml:space="preserve">CONFIDENTIAL</w:t>
      </w:r>
    </w:p>
    <w:p>
      <w:pPr>
        <w:sectPr>
          <w:pgSz w:w="11906" w:h="16838" w:orient="portrait"/>
          <w:pgMar w:top="1440" w:right="1440" w:bottom="1440" w:left="1440" w:header="708" w:footer="708" w:gutter="0"/>
          <w:pgNumType/>
          <w:docGrid w:linePitch="360"/>
        </w:sectPr>
      </w:pPr>
    </w:p>
    <w:p>
      <w:pPr>
        <w:pStyle w:val="Heading1"/>
      </w:pPr>
      <w:r>
        <w:t xml:space="preserve">1. Executive Scorecard</w:t>
      </w:r>
    </w:p>
    <w:p>
      <w:pPr>
        <w:spacing w:after="160"/>
      </w:pPr>
      <w:r>
        <w:t xml:space="preserve">This report evaluates the DVLA’s web chat service against contemporary best practices for government digital services as of March 2026. The assessment is based on reverse-engineering analysis of the client-side source code, network traffic, and publicly observable behaviour.</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026"/>
      </w:tblGrid>
      <w:tr>
        <w:tc>
          <w:tcPr>
            <w:tcW w:type="dxa" w:w="28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Criterion</w:t>
            </w:r>
          </w:p>
        </w:tc>
        <w:tc>
          <w:tcPr>
            <w:tcW w:type="dxa" w:w="1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Rating</w:t>
            </w:r>
          </w:p>
        </w:tc>
        <w:tc>
          <w:tcPr>
            <w:tcW w:type="dxa" w:w="50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Assessment</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Fitness for Purpose</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D4820A"/>
                <w:sz w:val="20"/>
                <w:szCs w:val="20"/>
              </w:rPr>
              <w:t xml:space="preserve">AMBER</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Functional but architecturally dated. The bot-to-agent handoff works, but the rigid intent-matching Dialogflow CX engine is outclassed by LLM-based alternatives now in use across government (GOV.UK Chat uses OpenAI). The system solves the 2020 problem of ‘get users to an agent’ but not the 2026 problem of ‘resolve queries without needing an agent’.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Code Quality</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D4820A"/>
                <w:sz w:val="20"/>
                <w:szCs w:val="20"/>
              </w:rPr>
              <w:t xml:space="preserve">AMBER</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orchestration logic in dfMessengerEvents.js is competent and readable, but uses deprecated APIs (addRule), has no error handling on the Storm handoff, relies on a hardcoded 5-second delay, and makes fragile shadow DOM assumptions that will break on Dialogflow widget updates.</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UX</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No typing indicators, no queue position, no estimated wait times, no mobile optimisation, no accessibility audit evidence, no persistent sessions, and no proactive guidance. The ‘Your webchat has ended’ screen offers no next steps. The experience feels transactional rather than helpful.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2026 Ecosystem Fit</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system predates the government’s shift toward conversational AI. GOV.UK Chat (Anthropic/OpenAI-powered) is rolling out across GOV.UK. The DVLA’s rigid Dialogflow CX intent trees will feel increasingly primitive alongside LLM-powered services. Storm Technology’s legacy .NET Framework 4.x backend is end-of-life technology.</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Improvement Potential</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2E7D32"/>
                <w:sz w:val="20"/>
                <w:szCs w:val="20"/>
              </w:rPr>
              <w:t xml:space="preserve">GREEN</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The iframe/postMessage architecture is clean and the separation of concerns is sound. A modern replacement could reuse the same structural pattern while upgrading every component.</w:t>
            </w:r>
          </w:p>
        </w:tc>
      </w:tr>
    </w:tbl>
    <w:p>
      <w:pPr>
        <w:spacing w:after="120"/>
      </w:pPr>
    </w:p>
    <w:p>
      <w:pPr>
        <w:pStyle w:val="Heading1"/>
      </w:pPr>
      <w:r>
        <w:t xml:space="preserve">2. Fitness for Purpose</w:t>
      </w:r>
    </w:p>
    <w:p>
      <w:pPr>
        <w:pStyle w:val="Heading2"/>
      </w:pPr>
      <w:r>
        <w:t xml:space="preserve">2.1 What It Does Well</w:t>
      </w:r>
    </w:p>
    <w:p>
      <w:pPr>
        <w:spacing w:after="160"/>
      </w:pPr>
      <w:r>
        <w:t xml:space="preserve">The system successfully delivers its core function: routing citizens to live DVLA agents via a web interface. The bot-to-agent handoff is reliable (the preventFurtherActions flag prevents duplicate routing), conversation history is preserved across the transition, and the unified transcript system captures both phases for export. The iframe isolation between DVLA and Storm domains is a sensible security boundary.</w:t>
      </w:r>
    </w:p>
    <w:p>
      <w:pPr>
        <w:spacing w:after="120"/>
      </w:pPr>
    </w:p>
    <w:p>
      <w:pPr>
        <w:pStyle w:val="Heading2"/>
      </w:pPr>
      <w:r>
        <w:t xml:space="preserve">2.2 What It Does Poorly</w:t>
      </w:r>
    </w:p>
    <w:p>
      <w:pPr>
        <w:spacing w:after="160"/>
      </w:pPr>
      <w:r>
        <w:rPr>
          <w:b/>
          <w:bCs/>
        </w:rPr>
        <w:t xml:space="preserve">Deflection Rate: </w:t>
      </w:r>
      <w:r>
        <w:t xml:space="preserve">The primary metric for any customer service bot is how many queries it resolves without human intervention. Dialogflow CX’s intent-matching architecture requires every possible user question to be anticipated and manually mapped to a response. This is fundamentally unscalable for the breadth of DVLA queries (vehicle tax, driving licences, registration, MOT, medical conditions, etc.). The ‘skipchatbot=true’ parameter observed in the live session suggests DVLA themselves may lack confidence in the bot’s ability to help, routing users directly to agents instead.</w:t>
      </w:r>
    </w:p>
    <w:p>
      <w:pPr>
        <w:spacing w:after="160"/>
      </w:pPr>
      <w:r>
        <w:rPr>
          <w:b/>
          <w:bCs/>
        </w:rPr>
        <w:t xml:space="preserve">No Self-Service Resolution: </w:t>
      </w:r>
      <w:r>
        <w:t xml:space="preserve">Modern government chat services can look up specific records, perform actions (e.g. check tax status, retrieve a reference number), and answer policy questions from authoritative sources. The DVLA bot appears to be a triage/routing layer rather than a resolution engine. It funnels users to agents rather than solving their problems.</w:t>
      </w:r>
    </w:p>
    <w:p>
      <w:pPr>
        <w:spacing w:after="160"/>
      </w:pPr>
      <w:r>
        <w:rPr>
          <w:b/>
          <w:bCs/>
        </w:rPr>
        <w:t xml:space="preserve">Single Channel: </w:t>
      </w:r>
      <w:r>
        <w:t xml:space="preserve">The service only exists as an embedded web chat. There is no WhatsApp integration, no SMS fallback, no GOV.UK app presence, no email continuity. In 2026, citizens expect to reach government services through their preferred channel. The government’s own 2025–2030 Digital Roadmap explicitly calls for joined-up, omnichannel public services.</w:t>
      </w:r>
    </w:p>
    <w:p>
      <w:pPr>
        <w:spacing w:after="160"/>
      </w:pPr>
      <w:r>
        <w:rPr>
          <w:b/>
          <w:bCs/>
        </w:rPr>
        <w:t xml:space="preserve">No Asynchronous Support: </w:t>
      </w:r>
      <w:r>
        <w:t xml:space="preserve">If the user closes the browser, the session is lost. There is no way to resume a conversation, receive a follow-up, or get a callback. The entire interaction must happen in a single synchronous sitting, which is a poor fit for queries that require the user to locate documents or reference numbers.</w:t>
      </w:r>
    </w:p>
    <w:p>
      <w:pPr>
        <w:spacing w:after="120"/>
      </w:pPr>
    </w:p>
    <w:p>
      <w:pPr>
        <w:pStyle w:val="Heading2"/>
      </w:pPr>
      <w:r>
        <w:t xml:space="preserve">2.3 Fitness Verdict</w:t>
      </w:r>
    </w:p>
    <w:p>
      <w:pPr>
        <w:spacing w:after="160"/>
      </w:pPr>
      <w:r>
        <w:t xml:space="preserve">The system was likely fit for purpose when it was commissioned (estimated 2021–2023 based on the technology choices). It is no longer fit for purpose in 2026. The government’s own direction of travel — GOV.UK Chat, the GOV.UK App, One Login, and conversational AI — has moved decisively past this architectural pattern. The DVLA’s chat service is solving yesterday’s problem with yesterday’s tools.</w:t>
      </w:r>
    </w:p>
    <w:p>
      <w:pPr>
        <w:spacing w:after="120"/>
      </w:pPr>
    </w:p>
    <w:p>
      <w:pPr>
        <w:pStyle w:val="Heading1"/>
      </w:pPr>
      <w:r>
        <w:t xml:space="preserve">3. Code Quality Assessment</w:t>
      </w:r>
    </w:p>
    <w:p>
      <w:pPr>
        <w:pStyle w:val="Heading2"/>
      </w:pPr>
      <w:r>
        <w:t xml:space="preserve">3.1 dfMessengerEvents.js</w:t>
      </w:r>
    </w:p>
    <w:p>
      <w:pPr>
        <w:spacing w:after="160"/>
      </w:pPr>
      <w:r>
        <w:t xml:space="preserve">This is the stronger of the two files. The state management is clear, the message schema is consistent, and the lifecycle logic is well-structured. However, several issues stand out:</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026"/>
      </w:tblGrid>
      <w:tr>
        <w:tc>
          <w:tcPr>
            <w:tcW w:type="dxa" w:w="28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Criterion</w:t>
            </w:r>
          </w:p>
        </w:tc>
        <w:tc>
          <w:tcPr>
            <w:tcW w:type="dxa" w:w="1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Rating</w:t>
            </w:r>
          </w:p>
        </w:tc>
        <w:tc>
          <w:tcPr>
            <w:tcW w:type="dxa" w:w="50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Assessment</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Error Handling</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The routeToIMMailbox handler has no error handling on the fetch() call to /MachineAgentHistory/Set. If the POST fails (network error, 500, timeout), execution continues silently and the agent receives no conversation history. The .then() chain has no .catch().</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Hardcoded Delay</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sleep(5000) before iframe construction is a brittle workaround. If the Storm queue takes longer than 5 seconds to prepare, the iframe loads prematurely. If it takes less, the user waits unnecessarily. This should be replaced with an event-driven readiness signal.</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postMessage Security</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D4820A"/>
                <w:sz w:val="20"/>
                <w:szCs w:val="20"/>
              </w:rPr>
              <w:t xml:space="preserve">AMBER</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The message event listener does not verify event.origin. Any iframe or window on the page could inject fake im_message or im.chat.ended events. This is a security vulnerability, albeit mitigated by the fact that the page only loads trusted iframes.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DOM Access Pattern</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D4820A"/>
                <w:sz w:val="20"/>
                <w:szCs w:val="20"/>
              </w:rPr>
              <w:t xml:space="preserve">AMBER</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Repeated calls to document.getElementsByTagName(‘body’)?.[0].getAttribute() throughout the file. Body attributes should be read once into variables at initialisation rather than re-queried on every action.</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Timestamp Parsing</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D4820A"/>
                <w:sz w:val="20"/>
                <w:szCs w:val="20"/>
              </w:rPr>
              <w:t xml:space="preserve">AMBER</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The Unix vs ISO timestamp detection uses a regex test for ‘Z’, which is fragile. A timezone-aware date parser would be more robust.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jQuery Dependency</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D4820A"/>
                <w:sz w:val="20"/>
                <w:szCs w:val="20"/>
              </w:rPr>
              <w:t xml:space="preserve">AMBER</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file mixes vanilla JS (document.getElementById, addEventListener) with jQuery ($(‘#selector’).hide()). This is inconsistent and suggests the code was written by multiple developers or evolved over time.</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Transcript Sort</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2E7D32"/>
                <w:sz w:val="20"/>
                <w:szCs w:val="20"/>
              </w:rPr>
              <w:t xml:space="preserve">GREEN</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The messageHistory sort on im.chat.answered correctly handles mixed timestamp formats and produces a chronological handoff. The .pop() to remove the last message before passing to Storm suggests awareness of a duplicate-message edge case.</w:t>
            </w:r>
          </w:p>
        </w:tc>
      </w:tr>
    </w:tbl>
    <w:p>
      <w:pPr>
        <w:spacing w:after="120"/>
      </w:pPr>
    </w:p>
    <w:p>
      <w:pPr>
        <w:pStyle w:val="Heading2"/>
      </w:pPr>
      <w:r>
        <w:t xml:space="preserve">3.2 dfMessengerUI.js</w:t>
      </w:r>
    </w:p>
    <w:p>
      <w:pPr>
        <w:spacing w:after="160"/>
      </w:pPr>
      <w:r>
        <w:t xml:space="preserve">This file is functional but crude. Key issues:</w:t>
      </w:r>
    </w:p>
    <w:p>
      <w:pPr>
        <w:spacing w:after="120"/>
      </w:pPr>
    </w:p>
    <w:p>
      <w:pPr>
        <w:pStyle w:val="ListParagraph"/>
        <w:numPr>
          <w:ilvl w:val="0"/>
          <w:numId w:val="2"/>
        </w:numPr>
        <w:spacing w:after="80"/>
      </w:pPr>
      <w:r>
        <w:rPr>
          <w:b/>
          <w:bCs/>
        </w:rPr>
        <w:t xml:space="preserve">Deprecated API: </w:t>
      </w:r>
      <w:r>
        <w:t xml:space="preserve">Uses styleSheets[0].addRule() which was deprecated in favour of insertRule() years ago. The fallback to createElement(‘style’) injection works but is messy.</w:t>
      </w:r>
    </w:p>
    <w:p>
      <w:pPr>
        <w:pStyle w:val="ListParagraph"/>
        <w:numPr>
          <w:ilvl w:val="0"/>
          <w:numId w:val="2"/>
        </w:numPr>
        <w:spacing w:after="80"/>
      </w:pPr>
      <w:r>
        <w:rPr>
          <w:b/>
          <w:bCs/>
        </w:rPr>
        <w:t xml:space="preserve">Shadow DOM Fragility: </w:t>
      </w:r>
      <w:r>
        <w:t xml:space="preserve">The entire file depends on Dialogflow’s internal shadow DOM structure remaining unchanged. Any Google update to the df-messenger widget could break every style override. This is an inherently fragile integration pattern.</w:t>
      </w:r>
    </w:p>
    <w:p>
      <w:pPr>
        <w:pStyle w:val="ListParagraph"/>
        <w:numPr>
          <w:ilvl w:val="0"/>
          <w:numId w:val="2"/>
        </w:numPr>
        <w:spacing w:after="80"/>
      </w:pPr>
      <w:r>
        <w:rPr>
          <w:b/>
          <w:bCs/>
        </w:rPr>
        <w:t xml:space="preserve">No Responsive Design: </w:t>
      </w:r>
      <w:r>
        <w:t xml:space="preserve">The chat wrapper is hardcoded to ‘top: 90px; height: calc(-90px + 100%)’. If the header height changes, the chat breaks. No media queries, no mobile considerations.</w:t>
      </w:r>
    </w:p>
    <w:p>
      <w:pPr>
        <w:pStyle w:val="ListParagraph"/>
        <w:numPr>
          <w:ilvl w:val="0"/>
          <w:numId w:val="2"/>
        </w:numPr>
        <w:spacing w:after="80"/>
      </w:pPr>
      <w:r>
        <w:rPr>
          <w:b/>
          <w:bCs/>
        </w:rPr>
        <w:t xml:space="preserve">Send Button: </w:t>
      </w:r>
      <w:r>
        <w:t xml:space="preserve">The custom green Send button is injected by building raw HTML strings and using innerHTML. This works but is not best practice — createElement with property assignment would be safer and more maintainable.</w:t>
      </w:r>
    </w:p>
    <w:p>
      <w:pPr>
        <w:spacing w:after="120"/>
      </w:pPr>
    </w:p>
    <w:p>
      <w:pPr>
        <w:pStyle w:val="Heading2"/>
      </w:pPr>
      <w:r>
        <w:t xml:space="preserve">3.3 HTML Structure</w:t>
      </w:r>
    </w:p>
    <w:p>
      <w:pPr>
        <w:pStyle w:val="ListParagraph"/>
        <w:numPr>
          <w:ilvl w:val="0"/>
          <w:numId w:val="2"/>
        </w:numPr>
        <w:spacing w:after="80"/>
      </w:pPr>
      <w:r>
        <w:rPr>
          <w:b/>
          <w:bCs/>
        </w:rPr>
        <w:t xml:space="preserve">Blazor Descriptor Exposure: </w:t>
      </w:r>
      <w:r>
        <w:t xml:space="preserve">The encrypted Blazor prerender descriptors in HTML comments are verbose but not a security risk — they’re server-encrypted. However, they add significant noise to the page source.</w:t>
      </w:r>
    </w:p>
    <w:p>
      <w:pPr>
        <w:pStyle w:val="ListParagraph"/>
        <w:numPr>
          <w:ilvl w:val="0"/>
          <w:numId w:val="2"/>
        </w:numPr>
        <w:spacing w:after="80"/>
      </w:pPr>
      <w:r>
        <w:rPr>
          <w:b/>
          <w:bCs/>
        </w:rPr>
        <w:t xml:space="preserve">Library Versions: </w:t>
      </w:r>
      <w:r>
        <w:t xml:space="preserve">Bootstrap 4.3.1 (January 2019), jQuery 3.3.1 (January 2018), and Popper.js 1.14.7 (2018) are all significantly outdated. Bootstrap 4 reached end-of-life in 2023. These libraries may contain known vulnerabilities.</w:t>
      </w:r>
    </w:p>
    <w:p>
      <w:pPr>
        <w:pStyle w:val="ListParagraph"/>
        <w:numPr>
          <w:ilvl w:val="0"/>
          <w:numId w:val="2"/>
        </w:numPr>
        <w:spacing w:after="80"/>
      </w:pPr>
      <w:r>
        <w:rPr>
          <w:b/>
          <w:bCs/>
        </w:rPr>
        <w:t xml:space="preserve">Information Leakage: </w:t>
      </w:r>
      <w:r>
        <w:t xml:space="preserve">The Storm backend exposes X-Aspnet-Version and X-Powered-By headers, which is a known security antipattern. These should be suppressed in production.</w:t>
      </w:r>
    </w:p>
    <w:p>
      <w:pPr>
        <w:spacing w:after="120"/>
      </w:pPr>
    </w:p>
    <w:p>
      <w:pPr>
        <w:pStyle w:val="Heading2"/>
      </w:pPr>
      <w:r>
        <w:t xml:space="preserve">3.4 Code Quality Verdict</w:t>
      </w:r>
    </w:p>
    <w:p>
      <w:pPr>
        <w:spacing w:after="160"/>
      </w:pPr>
      <w:r>
        <w:t xml:space="preserve">The code is competent mid-tier government contractor work. It does its job but was clearly built to a budget and timeline rather than to engineering best practices. The lack of error handling on the critical handoff path is the most concerning issue. The shadow DOM manipulation pattern is inherently fragile and will require maintenance every time Google updates the Dialogflow widget.</w:t>
      </w:r>
    </w:p>
    <w:p>
      <w:pPr>
        <w:spacing w:after="120"/>
      </w:pPr>
    </w:p>
    <w:p>
      <w:pPr>
        <w:pStyle w:val="Heading1"/>
      </w:pPr>
      <w:r>
        <w:t xml:space="preserve">4. UX Assessment</w:t>
      </w:r>
    </w:p>
    <w:p>
      <w:pPr>
        <w:pStyle w:val="Heading2"/>
      </w:pPr>
      <w:r>
        <w:t xml:space="preserve">4.1 User Journey Gaps</w:t>
      </w:r>
    </w:p>
    <w:p>
      <w:pPr>
        <w:spacing w:after="160"/>
      </w:pPr>
      <w:r>
        <w:t xml:space="preserve">Evaluating against the GOV.UK Service Standard and contemporary chat UX expectations:</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026"/>
      </w:tblGrid>
      <w:tr>
        <w:tc>
          <w:tcPr>
            <w:tcW w:type="dxa" w:w="28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Criterion</w:t>
            </w:r>
          </w:p>
        </w:tc>
        <w:tc>
          <w:tcPr>
            <w:tcW w:type="dxa" w:w="1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Rating</w:t>
            </w:r>
          </w:p>
        </w:tc>
        <w:tc>
          <w:tcPr>
            <w:tcW w:type="dxa" w:w="50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Assessment</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Queue Transparency</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No queue position indicator, no estimated wait time, no ‘agents are busy’ messaging. The user submits their query into a void and waits with no feedback on when they’ll be connected.</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Typing Indicators</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 indication that the agent is composing a response. In modern chat interfaces, typing indicators are a baseline expectation that reduces perceived wait time.</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Session Persistence</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Closing the browser destroys the session entirely. No reconnection capability, no email transcript delivery, no ‘continue later’ option. Users who accidentally close the tab lose everything.</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End-of-Chat Experience</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The session terminates with ‘Your webchat has ended. You can close this window.’ No satisfaction survey (the csatSurvey handler exists in code but its trigger is unclear), no related links, no ‘was this helpful’ prompt, no option to email a transcript.</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Mobile Experience</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No responsive design in the custom CSS. The 90px fixed header and absolute iframe positioning will be problematic on mobile viewports. No viewport meta adjustments for the chat context.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Accessibility</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D4820A"/>
                <w:sz w:val="20"/>
                <w:szCs w:val="20"/>
              </w:rPr>
              <w:t xml:space="preserve">AMBER</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GOV.UK header follows GDS accessibility patterns, but the injected shadow DOM overrides bypass normal accessibility testing. The custom Send button lacks ARIA attributes. Screen reader behaviour through nested shadow DOMs and iframes is unpredictable.</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Error States</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No visible error handling for connection failures, timeouts, or agent unavailability. If the Storm iframe fails to load, the user sees nothing — the Dialogflow widget is already hidden.</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Pre-Chat Information</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D4820A"/>
                <w:sz w:val="20"/>
                <w:szCs w:val="20"/>
              </w:rPr>
              <w:t xml:space="preserve">AMBER</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User name and email are passed via URL parameters, avoiding a pre-chat form. This is good for reducing friction, but the user has no opportunity to describe their issue before connecting, which would help with agent routing.</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Transcript Export</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2E7D32"/>
                <w:sz w:val="20"/>
                <w:szCs w:val="20"/>
              </w:rPr>
              <w:t xml:space="preserve">GREEN</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The Save Chat button with FileSaver.js is well-implemented and works across both bot and agent phases. However, it requires the user to proactively click before the session ends.</w:t>
            </w:r>
          </w:p>
        </w:tc>
      </w:tr>
    </w:tbl>
    <w:p>
      <w:pPr>
        <w:spacing w:after="120"/>
      </w:pPr>
    </w:p>
    <w:p>
      <w:pPr>
        <w:pStyle w:val="Heading2"/>
      </w:pPr>
      <w:r>
        <w:t xml:space="preserve">4.2 Comparison to Gold Standard</w:t>
      </w:r>
    </w:p>
    <w:p>
      <w:pPr>
        <w:spacing w:after="160"/>
      </w:pPr>
      <w:r>
        <w:t xml:space="preserve">A gold-standard government chat service in 2026 should include:</w:t>
      </w:r>
    </w:p>
    <w:p>
      <w:pPr>
        <w:spacing w:after="120"/>
      </w:pPr>
    </w:p>
    <w:p>
      <w:pPr>
        <w:pStyle w:val="ListParagraph"/>
        <w:numPr>
          <w:ilvl w:val="0"/>
          <w:numId w:val="2"/>
        </w:numPr>
        <w:spacing w:after="80"/>
      </w:pPr>
      <w:r>
        <w:rPr>
          <w:b/>
          <w:bCs/>
        </w:rPr>
        <w:t xml:space="preserve">Intelligent Triage: </w:t>
      </w:r>
      <w:r>
        <w:t xml:space="preserve">An LLM-powered first line that can answer 60–80% of queries from authoritative GOV.UK content without human intervention, with clear confidence signalling and graceful escalation when it can’t.</w:t>
      </w:r>
    </w:p>
    <w:p>
      <w:pPr>
        <w:pStyle w:val="ListParagraph"/>
        <w:numPr>
          <w:ilvl w:val="0"/>
          <w:numId w:val="2"/>
        </w:numPr>
        <w:spacing w:after="80"/>
      </w:pPr>
      <w:r>
        <w:rPr>
          <w:b/>
          <w:bCs/>
        </w:rPr>
        <w:t xml:space="preserve">Omnichannel Presence: </w:t>
      </w:r>
      <w:r>
        <w:t xml:space="preserve">Available via web chat, GOV.UK App, WhatsApp, and SMS, with conversation continuity across all channels.</w:t>
      </w:r>
    </w:p>
    <w:p>
      <w:pPr>
        <w:pStyle w:val="ListParagraph"/>
        <w:numPr>
          <w:ilvl w:val="0"/>
          <w:numId w:val="2"/>
        </w:numPr>
        <w:spacing w:after="80"/>
      </w:pPr>
      <w:r>
        <w:rPr>
          <w:b/>
          <w:bCs/>
        </w:rPr>
        <w:t xml:space="preserve">Proactive Status: </w:t>
      </w:r>
      <w:r>
        <w:t xml:space="preserve">Queue position, estimated wait time, agent typing indicators, and connection status throughout the session.</w:t>
      </w:r>
    </w:p>
    <w:p>
      <w:pPr>
        <w:pStyle w:val="ListParagraph"/>
        <w:numPr>
          <w:ilvl w:val="0"/>
          <w:numId w:val="2"/>
        </w:numPr>
        <w:spacing w:after="80"/>
      </w:pPr>
      <w:r>
        <w:rPr>
          <w:b/>
          <w:bCs/>
        </w:rPr>
        <w:t xml:space="preserve">Asynchronous Capability: </w:t>
      </w:r>
      <w:r>
        <w:t xml:space="preserve">Users can leave and return, receive email/SMS updates when an agent responds, and resume sessions across devices.</w:t>
      </w:r>
    </w:p>
    <w:p>
      <w:pPr>
        <w:pStyle w:val="ListParagraph"/>
        <w:numPr>
          <w:ilvl w:val="0"/>
          <w:numId w:val="2"/>
        </w:numPr>
        <w:spacing w:after="80"/>
      </w:pPr>
      <w:r>
        <w:rPr>
          <w:b/>
          <w:bCs/>
        </w:rPr>
        <w:t xml:space="preserve">Smart Routing: </w:t>
      </w:r>
      <w:r>
        <w:t xml:space="preserve">AI-powered classification of the user’s issue to route to the correct specialist team, with context summary provided to the agent.</w:t>
      </w:r>
    </w:p>
    <w:p>
      <w:pPr>
        <w:pStyle w:val="ListParagraph"/>
        <w:numPr>
          <w:ilvl w:val="0"/>
          <w:numId w:val="2"/>
        </w:numPr>
        <w:spacing w:after="80"/>
      </w:pPr>
      <w:r>
        <w:rPr>
          <w:b/>
          <w:bCs/>
        </w:rPr>
        <w:t xml:space="preserve">Post-Chat: </w:t>
      </w:r>
      <w:r>
        <w:t xml:space="preserve">Automatic transcript delivery via email, satisfaction survey, related guidance links, and a case reference number for follow-up.</w:t>
      </w:r>
    </w:p>
    <w:p>
      <w:pPr>
        <w:pStyle w:val="ListParagraph"/>
        <w:numPr>
          <w:ilvl w:val="0"/>
          <w:numId w:val="2"/>
        </w:numPr>
        <w:spacing w:after="80"/>
      </w:pPr>
      <w:r>
        <w:rPr>
          <w:b/>
          <w:bCs/>
        </w:rPr>
        <w:t xml:space="preserve">Accessibility: </w:t>
      </w:r>
      <w:r>
        <w:t xml:space="preserve">WCAG 2.2 AA compliance verified, with screen reader testing, keyboard navigation, and high contrast support.</w:t>
      </w:r>
    </w:p>
    <w:p>
      <w:pPr>
        <w:spacing w:after="120"/>
      </w:pPr>
    </w:p>
    <w:p>
      <w:pPr>
        <w:spacing w:after="160"/>
      </w:pPr>
      <w:r>
        <w:t xml:space="preserve">The DVLA service meets approximately two of these criteria (basic web chat availability and transcript export). It is significantly behind the curve.</w:t>
      </w:r>
    </w:p>
    <w:p>
      <w:pPr>
        <w:spacing w:after="120"/>
      </w:pPr>
    </w:p>
    <w:p>
      <w:pPr>
        <w:pStyle w:val="Heading1"/>
      </w:pPr>
      <w:r>
        <w:t xml:space="preserve">5. 2026 Ecosystem Fit</w:t>
      </w:r>
    </w:p>
    <w:p>
      <w:pPr>
        <w:pStyle w:val="Heading2"/>
      </w:pPr>
      <w:r>
        <w:t xml:space="preserve">5.1 Government Context</w:t>
      </w:r>
    </w:p>
    <w:p>
      <w:pPr>
        <w:spacing w:after="160"/>
      </w:pPr>
      <w:r>
        <w:t xml:space="preserve">The UK government’s digital landscape has shifted dramatically since this system was likely commissioned. Key developments that make the DVLA’s approach outdated:</w:t>
      </w:r>
    </w:p>
    <w:p>
      <w:pPr>
        <w:spacing w:after="120"/>
      </w:pPr>
    </w:p>
    <w:p>
      <w:pPr>
        <w:pStyle w:val="ListParagraph"/>
        <w:numPr>
          <w:ilvl w:val="0"/>
          <w:numId w:val="2"/>
        </w:numPr>
        <w:spacing w:after="80"/>
      </w:pPr>
      <w:r>
        <w:rPr>
          <w:b/>
          <w:bCs/>
        </w:rPr>
        <w:t xml:space="preserve">GOV.UK Chat: </w:t>
      </w:r>
      <w:r>
        <w:t xml:space="preserve">GDS has been piloting an LLM-powered conversational AI assistant since 2024, achieving 90% accuracy across government topics in its latest assessment. It is now rolling out to the GOV.UK App and website. The government has signed collaboration agreements with both OpenAI and Anthropic. This sets the benchmark that citizens will increasingly expect from government chat services.</w:t>
      </w:r>
    </w:p>
    <w:p>
      <w:pPr>
        <w:pStyle w:val="ListParagraph"/>
        <w:numPr>
          <w:ilvl w:val="0"/>
          <w:numId w:val="2"/>
        </w:numPr>
        <w:spacing w:after="80"/>
      </w:pPr>
      <w:r>
        <w:rPr>
          <w:b/>
          <w:bCs/>
        </w:rPr>
        <w:t xml:space="preserve">GOV.UK App: </w:t>
      </w:r>
      <w:r>
        <w:t xml:space="preserve">Launched July 2025, over 316,000 downloads by end of 2025. Includes GOV.UK Wallet with digital credentials (Veteran Card, digital driving licence in testing). The app is becoming a primary channel for government service access.</w:t>
      </w:r>
    </w:p>
    <w:p>
      <w:pPr>
        <w:pStyle w:val="ListParagraph"/>
        <w:numPr>
          <w:ilvl w:val="0"/>
          <w:numId w:val="2"/>
        </w:numPr>
        <w:spacing w:after="80"/>
      </w:pPr>
      <w:r>
        <w:rPr>
          <w:b/>
          <w:bCs/>
        </w:rPr>
        <w:t xml:space="preserve">One Login: </w:t>
      </w:r>
      <w:r>
        <w:t xml:space="preserve">Over 13.2 million identity verifications by October 2025. Provides the identity layer that enables personalised, authenticated government chat services.</w:t>
      </w:r>
    </w:p>
    <w:p>
      <w:pPr>
        <w:pStyle w:val="ListParagraph"/>
        <w:numPr>
          <w:ilvl w:val="0"/>
          <w:numId w:val="2"/>
        </w:numPr>
        <w:spacing w:after="80"/>
      </w:pPr>
      <w:r>
        <w:rPr>
          <w:b/>
          <w:bCs/>
        </w:rPr>
        <w:t xml:space="preserve">2025–2030 Digital Roadmap: </w:t>
      </w:r>
      <w:r>
        <w:t xml:space="preserve">Explicitly commits to joined-up services, removing legacy technology, and common platforms across government. The DVLA’s bespoke Dialogflow + Storm + Blazor stack is the opposite of this vision.</w:t>
      </w:r>
    </w:p>
    <w:p>
      <w:pPr>
        <w:spacing w:after="120"/>
      </w:pPr>
    </w:p>
    <w:p>
      <w:pPr>
        <w:pStyle w:val="Heading2"/>
      </w:pPr>
      <w:r>
        <w:t xml:space="preserve">5.2 Technology Obsolescence</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026"/>
      </w:tblGrid>
      <w:tr>
        <w:tc>
          <w:tcPr>
            <w:tcW w:type="dxa" w:w="28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Criterion</w:t>
            </w:r>
          </w:p>
        </w:tc>
        <w:tc>
          <w:tcPr>
            <w:tcW w:type="dxa" w:w="1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Rating</w:t>
            </w:r>
          </w:p>
        </w:tc>
        <w:tc>
          <w:tcPr>
            <w:tcW w:type="dxa" w:w="50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Assessment</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Dialogflow CX</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D4820A"/>
                <w:sz w:val="20"/>
                <w:szCs w:val="20"/>
              </w:rPr>
              <w:t xml:space="preserve">AMBER</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Still supported by Google, but its rigid intent-matching architecture is being superseded by LLM-based conversational AI. Google’s own Vertex AI Agent Builder positions itself as the successor. For government use, the GDS-endorsed approach is now RAG-powered LLMs grounded in GOV.UK content.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Storm Technology</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Running on ASP.NET Framework 4.0.30319, which reached end of support in 2022. Legacy SignalR (pre-Core) is no longer receiving security updates. The server exposes technology version headers. This is technical debt that poses both security and maintainability risks.</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Blazor Server</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2E7D32"/>
                <w:sz w:val="20"/>
                <w:szCs w:val="20"/>
              </w:rPr>
              <w:t xml:space="preserve">GREEN</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 reasonable choice that remains current. Blazor Server is actively developed and well-supported. However, its role in this system is minimal — it’s essentially serving static HTML with one API endpoint.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Bootstrap 4.3.1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CC3333"/>
                <w:sz w:val="20"/>
                <w:szCs w:val="20"/>
              </w:rPr>
              <w:t xml:space="preserve">RED</w:t>
            </w:r>
          </w:p>
        </w:tc>
        <w:tc>
          <w:tcPr>
            <w:tcW w:type="dxa" w:w="5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Reached end-of-life in 2023. No security patches. Bootstrap 5 has been stable since 2021. This is a straightforward upgrade that has not been performed.</w:t>
            </w:r>
          </w:p>
        </w:tc>
      </w:tr>
      <w:tr>
        <w:tc>
          <w:tcPr>
            <w:tcW w:type="dxa" w:w="28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jQuery 3.3.1</w:t>
            </w:r>
          </w:p>
        </w:tc>
        <w:tc>
          <w:tcPr>
            <w:tcW w:type="dxa" w:w="1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b/>
                <w:bCs/>
                <w:color w:val="D4820A"/>
                <w:sz w:val="20"/>
                <w:szCs w:val="20"/>
              </w:rPr>
              <w:t xml:space="preserve">AMBER</w:t>
            </w:r>
          </w:p>
        </w:tc>
        <w:tc>
          <w:tcPr>
            <w:tcW w:type="dxa" w:w="50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Functional but unnecessary in a modern stack. The code only uses jQuery for .hide(), .show(), .attr(), and .removeAttr() — all trivially replaceable with vanilla JS.</w:t>
            </w:r>
          </w:p>
        </w:tc>
      </w:tr>
    </w:tbl>
    <w:p>
      <w:pPr>
        <w:spacing w:after="120"/>
      </w:pPr>
    </w:p>
    <w:p>
      <w:pPr>
        <w:pStyle w:val="Heading2"/>
      </w:pPr>
      <w:r>
        <w:t xml:space="preserve">5.3 Industry Context</w:t>
      </w:r>
    </w:p>
    <w:p>
      <w:pPr>
        <w:spacing w:after="160"/>
      </w:pPr>
      <w:r>
        <w:t xml:space="preserve">The broader customer service industry has moved decisively toward LLM-powered agentic systems in 2025–2026. Platforms like Ada, Zendesk, Intercom, and Crescendo.ai now offer AI agents that autonomously resolve 50–80% of queries across multiple channels, with real-time sentiment analysis, context-preserving handoffs, and unified analytics. The DVLA’s system is architecturally equivalent to what the private sector was deploying in 2019–2020.</w:t>
      </w:r>
    </w:p>
    <w:p>
      <w:pPr>
        <w:spacing w:after="120"/>
      </w:pPr>
    </w:p>
    <w:p>
      <w:pPr>
        <w:pStyle w:val="Heading2"/>
      </w:pPr>
      <w:r>
        <w:t xml:space="preserve">5.4 ODI Research Implications</w:t>
      </w:r>
    </w:p>
    <w:p>
      <w:pPr>
        <w:spacing w:after="160"/>
      </w:pPr>
      <w:r>
        <w:t xml:space="preserve">The Open Data Institute’s February 2026 research on LLMs answering government questions found that models can be overly verbose and make unpredictable errors. This is a legitimate concern but does not invalidate the LLM approach — it argues for RAG architectures grounded in authoritative GOV.UK content with strict citation requirements and refusal-to-answer thresholds, rather than a retreat to intent trees. The DVLA’s current Dialogflow bot avoids LLM hallucination by not using LLMs at all, but the cost is that it also avoids being able to answer most questions.</w:t>
      </w:r>
    </w:p>
    <w:p>
      <w:pPr>
        <w:spacing w:after="120"/>
      </w:pPr>
    </w:p>
    <w:p>
      <w:pPr>
        <w:pStyle w:val="Heading1"/>
      </w:pPr>
      <w:r>
        <w:t xml:space="preserve">6. How It Could Be Better</w:t>
      </w:r>
    </w:p>
    <w:p>
      <w:pPr>
        <w:pStyle w:val="Heading2"/>
      </w:pPr>
      <w:r>
        <w:t xml:space="preserve">6.1 Quick Wins (Low Effort, High Impact)</w:t>
      </w:r>
    </w:p>
    <w:p>
      <w:pPr>
        <w:spacing w:after="160"/>
      </w:pPr>
      <w:r>
        <w:t xml:space="preserve">These could be implemented within the existing architecture:</w:t>
      </w:r>
    </w:p>
    <w:p>
      <w:pPr>
        <w:spacing w:after="120"/>
      </w:pPr>
    </w:p>
    <w:p>
      <w:pPr>
        <w:pStyle w:val="ListParagraph"/>
        <w:numPr>
          <w:ilvl w:val="0"/>
          <w:numId w:val="3"/>
        </w:numPr>
        <w:spacing w:after="80"/>
      </w:pPr>
      <w:r>
        <w:rPr>
          <w:b/>
          <w:bCs/>
        </w:rPr>
        <w:t xml:space="preserve">Add postMessage origin verification: </w:t>
      </w:r>
      <w:r>
        <w:t xml:space="preserve">Check event.origin in the message listener. A one-line fix that closes a security gap.</w:t>
      </w:r>
    </w:p>
    <w:p>
      <w:pPr>
        <w:pStyle w:val="ListParagraph"/>
        <w:numPr>
          <w:ilvl w:val="0"/>
          <w:numId w:val="3"/>
        </w:numPr>
        <w:spacing w:after="80"/>
      </w:pPr>
      <w:r>
        <w:rPr>
          <w:b/>
          <w:bCs/>
        </w:rPr>
        <w:t xml:space="preserve">Add error handling to the handoff fetch: </w:t>
      </w:r>
      <w:r>
        <w:t xml:space="preserve">Wrap the /MachineAgentHistory/Set POST in try/catch with user-facing error messaging. Currently, a failed POST silently proceeds.</w:t>
      </w:r>
    </w:p>
    <w:p>
      <w:pPr>
        <w:pStyle w:val="ListParagraph"/>
        <w:numPr>
          <w:ilvl w:val="0"/>
          <w:numId w:val="3"/>
        </w:numPr>
        <w:spacing w:after="80"/>
      </w:pPr>
      <w:r>
        <w:rPr>
          <w:b/>
          <w:bCs/>
        </w:rPr>
        <w:t xml:space="preserve">Replace the 5-second sleep with readiness polling: </w:t>
      </w:r>
      <w:r>
        <w:t xml:space="preserve">Poll the Storm endpoint for availability rather than hoping 5 seconds is enough.</w:t>
      </w:r>
    </w:p>
    <w:p>
      <w:pPr>
        <w:pStyle w:val="ListParagraph"/>
        <w:numPr>
          <w:ilvl w:val="0"/>
          <w:numId w:val="3"/>
        </w:numPr>
        <w:spacing w:after="80"/>
      </w:pPr>
      <w:r>
        <w:rPr>
          <w:b/>
          <w:bCs/>
        </w:rPr>
        <w:t xml:space="preserve">Add a queue position indicator: </w:t>
      </w:r>
      <w:r>
        <w:t xml:space="preserve">Storm’s im_message events could carry queue metadata. Display ‘You are number X in the queue’ to the user.</w:t>
      </w:r>
    </w:p>
    <w:p>
      <w:pPr>
        <w:pStyle w:val="ListParagraph"/>
        <w:numPr>
          <w:ilvl w:val="0"/>
          <w:numId w:val="3"/>
        </w:numPr>
        <w:spacing w:after="80"/>
      </w:pPr>
      <w:r>
        <w:rPr>
          <w:b/>
          <w:bCs/>
        </w:rPr>
        <w:t xml:space="preserve">Upgrade frontend libraries: </w:t>
      </w:r>
      <w:r>
        <w:t xml:space="preserve">Bootstrap 4 → 5, drop jQuery entirely (replace the five jQuery calls with vanilla JS). Minimal effort, eliminates known vulnerabilities.</w:t>
      </w:r>
    </w:p>
    <w:p>
      <w:pPr>
        <w:pStyle w:val="ListParagraph"/>
        <w:numPr>
          <w:ilvl w:val="0"/>
          <w:numId w:val="3"/>
        </w:numPr>
        <w:spacing w:after="80"/>
      </w:pPr>
      <w:r>
        <w:rPr>
          <w:b/>
          <w:bCs/>
        </w:rPr>
        <w:t xml:space="preserve">Suppress server headers: </w:t>
      </w:r>
      <w:r>
        <w:t xml:space="preserve">Remove X-Aspnet-Version and X-Powered-By from Storm responses. A one-line IIS configuration change.</w:t>
      </w:r>
    </w:p>
    <w:p>
      <w:pPr>
        <w:pStyle w:val="ListParagraph"/>
        <w:numPr>
          <w:ilvl w:val="0"/>
          <w:numId w:val="3"/>
        </w:numPr>
        <w:spacing w:after="80"/>
      </w:pPr>
      <w:r>
        <w:rPr>
          <w:b/>
          <w:bCs/>
        </w:rPr>
        <w:t xml:space="preserve">Add a post-chat experience: </w:t>
      </w:r>
      <w:r>
        <w:t xml:space="preserve">When im.chat.ended fires, show related DVLA guidance links, a satisfaction prompt, and an option to email the transcript.</w:t>
      </w:r>
    </w:p>
    <w:p>
      <w:pPr>
        <w:spacing w:after="120"/>
      </w:pPr>
    </w:p>
    <w:p>
      <w:pPr>
        <w:pStyle w:val="Heading2"/>
      </w:pPr>
      <w:r>
        <w:t xml:space="preserve">6.2 Medium-Term Improvements</w:t>
      </w:r>
    </w:p>
    <w:p>
      <w:pPr>
        <w:pStyle w:val="ListParagraph"/>
        <w:numPr>
          <w:ilvl w:val="0"/>
          <w:numId w:val="3"/>
        </w:numPr>
        <w:spacing w:after="80"/>
      </w:pPr>
      <w:r>
        <w:rPr>
          <w:b/>
          <w:bCs/>
        </w:rPr>
        <w:t xml:space="preserve">Replace Dialogflow CX with an LLM-based agent: </w:t>
      </w:r>
      <w:r>
        <w:t xml:space="preserve">Use a RAG architecture grounded in DVLA’s GOV.UK content. This would dramatically increase the bot’s ability to resolve queries without human intervention, reducing agent load.</w:t>
      </w:r>
    </w:p>
    <w:p>
      <w:pPr>
        <w:pStyle w:val="ListParagraph"/>
        <w:numPr>
          <w:ilvl w:val="0"/>
          <w:numId w:val="3"/>
        </w:numPr>
        <w:spacing w:after="80"/>
      </w:pPr>
      <w:r>
        <w:rPr>
          <w:b/>
          <w:bCs/>
        </w:rPr>
        <w:t xml:space="preserve">Add WhatsApp and GOV.UK App channels: </w:t>
      </w:r>
      <w:r>
        <w:t xml:space="preserve">The government’s Digital Roadmap explicitly calls for multi-channel service delivery. WhatsApp Business API integration is straightforward.</w:t>
      </w:r>
    </w:p>
    <w:p>
      <w:pPr>
        <w:pStyle w:val="ListParagraph"/>
        <w:numPr>
          <w:ilvl w:val="0"/>
          <w:numId w:val="3"/>
        </w:numPr>
        <w:spacing w:after="80"/>
      </w:pPr>
      <w:r>
        <w:rPr>
          <w:b/>
          <w:bCs/>
        </w:rPr>
        <w:t xml:space="preserve">Implement session persistence: </w:t>
      </w:r>
      <w:r>
        <w:t xml:space="preserve">Store conversation state server-side (keyed to One Login or session token) so users can resume interrupted conversations.</w:t>
      </w:r>
    </w:p>
    <w:p>
      <w:pPr>
        <w:pStyle w:val="ListParagraph"/>
        <w:numPr>
          <w:ilvl w:val="0"/>
          <w:numId w:val="3"/>
        </w:numPr>
        <w:spacing w:after="80"/>
      </w:pPr>
      <w:r>
        <w:rPr>
          <w:b/>
          <w:bCs/>
        </w:rPr>
        <w:t xml:space="preserve">Add authenticated services: </w:t>
      </w:r>
      <w:r>
        <w:t xml:space="preserve">Integrate with GOV.UK One Login to allow the bot to perform personalised lookups (vehicle tax status, licence validity, outstanding fines).</w:t>
      </w:r>
    </w:p>
    <w:p>
      <w:pPr>
        <w:spacing w:after="120"/>
      </w:pPr>
    </w:p>
    <w:p>
      <w:pPr>
        <w:pStyle w:val="Heading2"/>
      </w:pPr>
      <w:r>
        <w:t xml:space="preserve">6.3 Strategic Replacement</w:t>
      </w:r>
    </w:p>
    <w:p>
      <w:pPr>
        <w:spacing w:after="160"/>
      </w:pPr>
      <w:r>
        <w:t xml:space="preserve">Rather than incrementally patching a fundamentally dated architecture, the strongest path forward is a ground-up replacement aligned with the government’s 2025–2030 Digital Roadmap. This is detailed in the next section.</w:t>
      </w:r>
    </w:p>
    <w:p>
      <w:pPr>
        <w:spacing w:after="120"/>
      </w:pPr>
    </w:p>
    <w:p>
      <w:pPr>
        <w:pStyle w:val="Heading1"/>
      </w:pPr>
      <w:r>
        <w:t xml:space="preserve">7. Proposed Replacement Architecture</w:t>
      </w:r>
    </w:p>
    <w:p>
      <w:pPr>
        <w:spacing w:after="160"/>
      </w:pPr>
      <w:r>
        <w:t xml:space="preserve">If I were building the DVLA’s web chat service from scratch in March 2026, this is what I would implement. The design prioritises maximum query resolution without human intervention, omnichannel delivery, alignment with the government’s digital strategy, and operational simplicity.</w:t>
      </w:r>
    </w:p>
    <w:p>
      <w:pPr>
        <w:spacing w:after="120"/>
      </w:pPr>
    </w:p>
    <w:p>
      <w:pPr>
        <w:pStyle w:val="Heading2"/>
      </w:pPr>
      <w:r>
        <w:t xml:space="preserve">7.1 Architecture Overview</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Layer</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Technology</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AI Agent</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Claude Sonnet 4.6 via Anthropic API with RAG over DVLA GOV.UK content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Agent Framework</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Node.js with tool-use (function calling) for structured actions</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Knowledge Base</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Vector store (pgvector on PostgreSQL) indexing all DVLA GOV.UK pages, updated daily via GOV.UK Content API</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Live Agent Platform</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Open-source WebSocket-based agent console (or Chatwoot for a managed option)</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Backend</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Node.js / Express on GOV.UK PaaS or AWS GovCloud</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Real-Time Transport</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WebSocket (native, no framework dependency)</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Frontend</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GOV.UK Design System components, vanilla JS, no framework</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Channels</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Web (GOV.UK embedded), GOV.UK App (API), WhatsApp Business API, SMS (GOV.UK Notify)</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Identity</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GOV.UK One Login integration for authenticated queries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Persistence</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PostgreSQL for conversations, Redis for session state</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Monitoring</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OpenTelemetry traces, conversation analytics dashboard</w:t>
            </w:r>
          </w:p>
        </w:tc>
      </w:tr>
    </w:tbl>
    <w:p>
      <w:pPr>
        <w:spacing w:after="120"/>
      </w:pPr>
    </w:p>
    <w:p>
      <w:pPr>
        <w:pStyle w:val="Heading2"/>
      </w:pPr>
      <w:r>
        <w:t xml:space="preserve">7.2 Conversation Flow</w:t>
      </w:r>
    </w:p>
    <w:p>
      <w:pPr>
        <w:spacing w:after="120"/>
      </w:pPr>
    </w:p>
    <w:p>
      <w:pPr>
        <w:spacing w:after="160"/>
      </w:pPr>
      <w:r>
        <w:rPr>
          <w:b/>
          <w:bCs/>
        </w:rPr>
        <w:t xml:space="preserve">Phase 1 — AI Resolution (target: 70% of queries): </w:t>
      </w:r>
      <w:r>
        <w:t xml:space="preserve">Every conversation starts with the LLM agent. It has access to the full DVLA GOV.UK content corpus via RAG, can perform structured lookups (vehicle tax checker, licence status via DVLA API), and provides cited, authoritative answers. It clearly signals confidence and says ‘I’m not sure about that — would you like to speak to an advisor?’ when it can’t confidently answer.</w:t>
      </w:r>
    </w:p>
    <w:p>
      <w:pPr>
        <w:spacing w:after="160"/>
      </w:pPr>
      <w:r>
        <w:rPr>
          <w:b/>
          <w:bCs/>
        </w:rPr>
        <w:t xml:space="preserve">Phase 2 — Smart Escalation: </w:t>
      </w:r>
      <w:r>
        <w:t xml:space="preserve">When the AI determines it can’t resolve the query (or the user requests a human), it classifies the issue, selects the appropriate specialist queue, and generates a concise summary for the agent. No 5-second sleep, no iframe switching — the conversation continues in the same interface with a seamless handoff notification.</w:t>
      </w:r>
    </w:p>
    <w:p>
      <w:pPr>
        <w:spacing w:after="160"/>
      </w:pPr>
      <w:r>
        <w:rPr>
          <w:b/>
          <w:bCs/>
        </w:rPr>
        <w:t xml:space="preserve">Phase 3 — Augmented Agent: </w:t>
      </w:r>
      <w:r>
        <w:t xml:space="preserve">The human agent works in a purpose-built console that shows the AI’s conversation, the classified issue type, suggested responses, and relevant knowledge base articles. The AI continues to assist the agent in real-time (suggesting answers, looking up information) rather than disappearing entirely.</w:t>
      </w:r>
    </w:p>
    <w:p>
      <w:pPr>
        <w:spacing w:after="160"/>
      </w:pPr>
      <w:r>
        <w:rPr>
          <w:b/>
          <w:bCs/>
        </w:rPr>
        <w:t xml:space="preserve">Phase 4 — Post-Resolution: </w:t>
      </w:r>
      <w:r>
        <w:t xml:space="preserve">Automatic transcript delivery via GOV.UK Notify (email or SMS). Satisfaction survey. Related guidance links. Case reference number that can be used to resume the conversation if needed.</w:t>
      </w:r>
    </w:p>
    <w:p>
      <w:pPr>
        <w:spacing w:after="120"/>
      </w:pPr>
    </w:p>
    <w:p>
      <w:pPr>
        <w:pStyle w:val="Heading2"/>
      </w:pPr>
      <w:r>
        <w:t xml:space="preserve">7.3 Why This Stack</w:t>
      </w:r>
    </w:p>
    <w:p>
      <w:pPr>
        <w:spacing w:after="120"/>
      </w:pPr>
    </w:p>
    <w:p>
      <w:pPr>
        <w:spacing w:after="160"/>
      </w:pPr>
      <w:r>
        <w:rPr>
          <w:b/>
          <w:bCs/>
        </w:rPr>
        <w:t xml:space="preserve">Claude Sonnet 4.6 over Dialogflow CX: </w:t>
      </w:r>
      <w:r>
        <w:t xml:space="preserve">The government has already signed a collaboration agreement with Anthropic. Claude’s context window and instruction-following capabilities make it ideal for grounded, cited responses from GOV.UK content. Unlike Dialogflow’s intent trees, an LLM agent handles the long tail of unpredictable citizen queries without requiring manual flow design for every possible question.</w:t>
      </w:r>
    </w:p>
    <w:p>
      <w:pPr>
        <w:spacing w:after="160"/>
      </w:pPr>
      <w:r>
        <w:rPr>
          <w:b/>
          <w:bCs/>
        </w:rPr>
        <w:t xml:space="preserve">RAG over Static Responses: </w:t>
      </w:r>
      <w:r>
        <w:t xml:space="preserve">By indexing DVLA’s GOV.UK pages into a vector store and retrieving relevant passages at query time, every response is grounded in authoritative, up-to-date content. The daily sync via the GOV.UK Content API ensures the bot reflects the latest guidance without manual content management.</w:t>
      </w:r>
    </w:p>
    <w:p>
      <w:pPr>
        <w:spacing w:after="160"/>
      </w:pPr>
      <w:r>
        <w:rPr>
          <w:b/>
          <w:bCs/>
        </w:rPr>
        <w:t xml:space="preserve">WebSocket over SSE/SignalR: </w:t>
      </w:r>
      <w:r>
        <w:t xml:space="preserve">Native WebSocket support is universal in 2026 browsers. It’s bidirectional (unlike Storm’s SSE + POST pattern), simpler to implement, and eliminates the dependency on Microsoft’s SignalR framework.</w:t>
      </w:r>
    </w:p>
    <w:p>
      <w:pPr>
        <w:spacing w:after="160"/>
      </w:pPr>
      <w:r>
        <w:rPr>
          <w:b/>
          <w:bCs/>
        </w:rPr>
        <w:t xml:space="preserve">Node.js over Blazor/.NET: </w:t>
      </w:r>
      <w:r>
        <w:t xml:space="preserve">Not a criticism of .NET per se, but Node.js is the dominant runtime for the Anthropic SDK, has the richest ecosystem for real-time chat applications, and is widely used across GDS services. It reduces the contractor skill requirements.</w:t>
      </w:r>
    </w:p>
    <w:p>
      <w:pPr>
        <w:spacing w:after="160"/>
      </w:pPr>
      <w:r>
        <w:rPr>
          <w:b/>
          <w:bCs/>
        </w:rPr>
        <w:t xml:space="preserve">GOV.UK Design System over Bootstrap: </w:t>
      </w:r>
      <w:r>
        <w:t xml:space="preserve">The DVLA’s current approach of using Bootstrap with GOV.UK-style CSS overrides is backwards. The GOV.UK Design System provides production-ready accessible components that meet WCAG 2.2 AA by default. Use it natively.</w:t>
      </w:r>
    </w:p>
    <w:p>
      <w:pPr>
        <w:spacing w:after="160"/>
      </w:pPr>
      <w:r>
        <w:rPr>
          <w:b/>
          <w:bCs/>
        </w:rPr>
        <w:t xml:space="preserve">Chatwoot or Custom Console over Storm: </w:t>
      </w:r>
      <w:r>
        <w:t xml:space="preserve">Storm Technology is a third-party dependency running end-of-life .NET Framework on IIS. An open-source alternative like Chatwoot (or a custom lightweight agent console) eliminates vendor lock-in, runs on modern infrastructure, and provides the same routing/queuing functionality with better extensibility.</w:t>
      </w:r>
    </w:p>
    <w:p>
      <w:pPr>
        <w:spacing w:after="120"/>
      </w:pPr>
    </w:p>
    <w:p>
      <w:pPr>
        <w:pStyle w:val="Heading2"/>
      </w:pPr>
      <w:r>
        <w:t xml:space="preserve">7.4 Cost Comparison</w:t>
      </w:r>
    </w:p>
    <w:p>
      <w:pPr>
        <w:spacing w:after="160"/>
      </w:pPr>
      <w:r>
        <w:t xml:space="preserve">A rough cost comparison (all annual estimates):</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13"/>
        <w:gridCol w:w="3313"/>
      </w:tblGrid>
      <w:tr>
        <w:tc>
          <w:tcPr>
            <w:tcW w:type="dxa" w:w="24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3313"/>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Current (Estimated)</w:t>
            </w:r>
          </w:p>
        </w:tc>
        <w:tc>
          <w:tcPr>
            <w:tcW w:type="dxa" w:w="3313"/>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tcPr>
          <w:p>
            <w:r>
              <w:rPr>
                <w:rFonts w:ascii="Arial" w:cs="Arial" w:eastAsia="Arial" w:hAnsi="Arial"/>
                <w:b/>
                <w:bCs/>
                <w:color w:val="FFFFFF"/>
                <w:sz w:val="20"/>
                <w:szCs w:val="20"/>
              </w:rPr>
              <w:t xml:space="preserve">Proposed</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Chatbot Platform</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Dialogflow CX: £15–40k/yr (Google Cloud, based on session volume)</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Anthropic API: £8–15k/yr (Sonnet 4.6 pricing at estimated DVLA chat volume)</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Live Agent Platform</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Storm Technology: £50–100k+/yr (enterprise SaaS, opaque pricing)</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Chatwoot (self-hosted): £2–5k/yr infrastructure, or £10k/yr managed</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Hosting</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Azure/GovCloud (Blazor Server): £10–20k/yr</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GOV.UK PaaS or AWS: £5–10k/yr (Node.js is lighter weight)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Knowledge Base</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Manual content management: staff time</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Automated GOV.UK sync: near-zero marginal cost after setup</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Maintenance</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Three-vendor integration (Google + Storm + Microsoft): high complexity</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Single-stack (Node.js + PostgreSQL): lower complexity, fewer moving parts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Total Estimated</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£75–160k+/yr</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£25–40k/yr</w:t>
            </w:r>
          </w:p>
        </w:tc>
      </w:tr>
    </w:tbl>
    <w:p>
      <w:pPr>
        <w:spacing w:after="120"/>
      </w:pPr>
    </w:p>
    <w:p>
      <w:pPr>
        <w:spacing w:after="160"/>
      </w:pPr>
      <w:r>
        <w:t xml:space="preserve">These are illustrative estimates. The key insight is not the absolute numbers but the structural cost reduction: eliminating two third-party vendor dependencies (Storm and Google Dialogflow) and replacing them with a simpler, self-hosted stack dramatically reduces both cost and operational risk.</w:t>
      </w:r>
    </w:p>
    <w:p>
      <w:pPr>
        <w:spacing w:after="120"/>
      </w:pPr>
    </w:p>
    <w:p>
      <w:pPr>
        <w:pStyle w:val="Heading2"/>
      </w:pPr>
      <w:r>
        <w:t xml:space="preserve">7.5 Migration Path</w:t>
      </w:r>
    </w:p>
    <w:p>
      <w:pPr>
        <w:spacing w:after="160"/>
      </w:pPr>
      <w:r>
        <w:t xml:space="preserve">A phased migration minimises risk:</w:t>
      </w:r>
    </w:p>
    <w:p>
      <w:pPr>
        <w:spacing w:after="120"/>
      </w:pPr>
    </w:p>
    <w:p>
      <w:pPr>
        <w:pStyle w:val="ListParagraph"/>
        <w:numPr>
          <w:ilvl w:val="0"/>
          <w:numId w:val="3"/>
        </w:numPr>
        <w:spacing w:after="80"/>
      </w:pPr>
      <w:r>
        <w:rPr>
          <w:b/>
          <w:bCs/>
        </w:rPr>
        <w:t xml:space="preserve">Phase 1 (Months 1–2): </w:t>
      </w:r>
      <w:r>
        <w:t xml:space="preserve">Deploy the LLM agent alongside the existing Dialogflow bot in shadow mode. Feed it the same queries and compare resolution rates. Validate RAG accuracy against DVLA subject-matter experts.</w:t>
      </w:r>
    </w:p>
    <w:p>
      <w:pPr>
        <w:pStyle w:val="ListParagraph"/>
        <w:numPr>
          <w:ilvl w:val="0"/>
          <w:numId w:val="3"/>
        </w:numPr>
        <w:spacing w:after="80"/>
      </w:pPr>
      <w:r>
        <w:rPr>
          <w:b/>
          <w:bCs/>
        </w:rPr>
        <w:t xml:space="preserve">Phase 2 (Months 2–3): </w:t>
      </w:r>
      <w:r>
        <w:t xml:space="preserve">Replace Dialogflow with the LLM agent for a percentage of traffic (10–25%), routing the rest through the existing system. Monitor resolution rates, escalation rates, and user satisfaction.</w:t>
      </w:r>
    </w:p>
    <w:p>
      <w:pPr>
        <w:pStyle w:val="ListParagraph"/>
        <w:numPr>
          <w:ilvl w:val="0"/>
          <w:numId w:val="3"/>
        </w:numPr>
        <w:spacing w:after="80"/>
      </w:pPr>
      <w:r>
        <w:rPr>
          <w:b/>
          <w:bCs/>
        </w:rPr>
        <w:t xml:space="preserve">Phase 3 (Months 3–4): </w:t>
      </w:r>
      <w:r>
        <w:t xml:space="preserve">Deploy the new agent console for live agents. Run it in parallel with Storm, with agents using both. Validate that the WebSocket-based system handles the full agent workflow.</w:t>
      </w:r>
    </w:p>
    <w:p>
      <w:pPr>
        <w:pStyle w:val="ListParagraph"/>
        <w:numPr>
          <w:ilvl w:val="0"/>
          <w:numId w:val="3"/>
        </w:numPr>
        <w:spacing w:after="80"/>
      </w:pPr>
      <w:r>
        <w:rPr>
          <w:b/>
          <w:bCs/>
        </w:rPr>
        <w:t xml:space="preserve">Phase 4 (Month 5): </w:t>
      </w:r>
      <w:r>
        <w:t xml:space="preserve">Full cutover. Decommission Dialogflow, Storm, and the Blazor wrapper. All traffic flows through the new stack.</w:t>
      </w:r>
    </w:p>
    <w:p>
      <w:pPr>
        <w:pStyle w:val="ListParagraph"/>
        <w:numPr>
          <w:ilvl w:val="0"/>
          <w:numId w:val="3"/>
        </w:numPr>
        <w:spacing w:after="80"/>
      </w:pPr>
      <w:r>
        <w:rPr>
          <w:b/>
          <w:bCs/>
        </w:rPr>
        <w:t xml:space="preserve">Phase 5 (Months 5–6): </w:t>
      </w:r>
      <w:r>
        <w:t xml:space="preserve">Add WhatsApp and GOV.UK App channels. Integrate One Login for authenticated queries. Enable session persistence and asynchronous messaging.</w:t>
      </w:r>
    </w:p>
    <w:p>
      <w:pPr>
        <w:spacing w:after="120"/>
      </w:pPr>
    </w:p>
    <w:p>
      <w:pPr>
        <w:pStyle w:val="Heading1"/>
      </w:pPr>
      <w:r>
        <w:t xml:space="preserve">8. Conclusions</w:t>
      </w:r>
    </w:p>
    <w:p>
      <w:pPr>
        <w:spacing w:after="160"/>
      </w:pPr>
      <w:r>
        <w:t xml:space="preserve">The DVLA’s web chat service is a functional but architecturally dated system that solved the right problem at the wrong time. It was built to connect citizens with live agents in an era when that was the best available option. In 2026, when LLM-powered AI agents can resolve the majority of government queries from authoritative content, the system’s inability to do anything except triage and route is its fundamental limitation.</w:t>
      </w:r>
    </w:p>
    <w:p>
      <w:pPr>
        <w:spacing w:after="160"/>
      </w:pPr>
      <w:r>
        <w:t xml:space="preserve">The code is competent but brittle, the UX is minimal, the technology stack includes end-of-life components, and the architecture is misaligned with the government’s own Digital Roadmap. The system works today but is accumulating technical debt rapidly.</w:t>
      </w:r>
    </w:p>
    <w:p>
      <w:pPr>
        <w:spacing w:after="160"/>
      </w:pPr>
      <w:r>
        <w:t xml:space="preserve">The proposed replacement is not a radical departure — it reuses the same structural patterns (iframe isolation, postMessage communication, unified transcript) while upgrading every component to contemporary standards. The LLM agent dramatically reduces the need for human agents. The omnichannel architecture meets citizens where they are. The GOV.UK Design System ensures accessibility by default. And the single-stack Node.js backend eliminates the three-vendor dependency chain that makes the current system expensive and fragile to maintain.</w:t>
      </w:r>
    </w:p>
    <w:p>
      <w:pPr>
        <w:spacing w:after="160"/>
      </w:pPr>
      <w:r>
        <w:t xml:space="preserve">The strongest argument for replacement is not that the current system is broken — it’s that it’s about to look conspicuously outdated. As GOV.UK Chat rolls out across government services in 2026, citizens will experience AI-powered conversational assistance on other government sites and then encounter the DVLA’s rigid intent-matching bot. The gap will be obvious, and the pressure to modernise will become unavoidable. Better to lead that transition than to be dragged into it.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color w:val="999999"/>
        <w:sz w:val="16"/>
        <w:szCs w:val="16"/>
      </w:rPr>
      <w:t xml:space="preserve">Confidential</w:t>
    </w:r>
    <w:r>
      <w:rPr>
        <w:sz w:val="16"/>
        <w:szCs w:val="16"/>
      </w:rPr>
      <w:t xml:space="preserve">	</w:t>
    </w:r>
    <w:r>
      <w:rPr>
        <w:color w:val="999999"/>
        <w:sz w:val="16"/>
        <w:szCs w:val="16"/>
      </w:rPr>
      <w:t xml:space="preserve">Page </w:t>
    </w:r>
    <w:r>
      <w:rPr>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D4E89" w:sz="4" w:space="4"/>
      </w:pBdr>
    </w:pPr>
    <w:r>
      <w:rPr>
        <w:color w:val="999999"/>
        <w:sz w:val="16"/>
        <w:szCs w:val="16"/>
      </w:rPr>
      <w:t xml:space="preserve">DVLA Web Chat — Critical Review &amp; Replacement Architecture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D4E89"/>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333333"/>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5555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2026-03-19T16:16:26.055Z</dcterms:created>
  <dcterms:modified xsi:type="dcterms:W3CDTF">2026-03-19T16:16:26.056Z</dcterms:modified>
</cp:coreProperties>
</file>

<file path=docProps/custom.xml><?xml version="1.0" encoding="utf-8"?>
<Properties xmlns="http://schemas.openxmlformats.org/officeDocument/2006/custom-properties" xmlns:vt="http://schemas.openxmlformats.org/officeDocument/2006/docPropsVTypes"/>
</file>